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F39DB" w14:textId="77777777" w:rsidR="00E16656" w:rsidRDefault="00E16656">
      <w:pPr>
        <w:ind w:left="-810" w:right="-900"/>
      </w:pPr>
    </w:p>
    <w:tbl>
      <w:tblPr>
        <w:tblStyle w:val="a"/>
        <w:tblW w:w="13770" w:type="dxa"/>
        <w:tblInd w:w="-7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95"/>
        <w:gridCol w:w="2295"/>
        <w:gridCol w:w="2295"/>
        <w:gridCol w:w="2295"/>
        <w:gridCol w:w="2500"/>
        <w:gridCol w:w="2090"/>
      </w:tblGrid>
      <w:tr w:rsidR="00E16656" w14:paraId="009A0DD5" w14:textId="77777777" w:rsidTr="00467326"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B7D52" w14:textId="06863B14" w:rsidR="00E16656" w:rsidRDefault="00DA46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 xml:space="preserve">Math 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388CF" w14:textId="77777777" w:rsidR="00E16656" w:rsidRDefault="004673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Monday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434C2" w14:textId="77777777" w:rsidR="00E16656" w:rsidRDefault="004673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Tuesday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8BBDC" w14:textId="77777777" w:rsidR="00E16656" w:rsidRDefault="004673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Wednesday</w:t>
            </w:r>
          </w:p>
        </w:tc>
        <w:tc>
          <w:tcPr>
            <w:tcW w:w="2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BC867" w14:textId="77777777" w:rsidR="00E16656" w:rsidRDefault="004673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Thursday</w:t>
            </w:r>
          </w:p>
        </w:tc>
        <w:tc>
          <w:tcPr>
            <w:tcW w:w="2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3FD52" w14:textId="77777777" w:rsidR="00E16656" w:rsidRDefault="004673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Friday</w:t>
            </w:r>
          </w:p>
        </w:tc>
      </w:tr>
      <w:tr w:rsidR="00E16656" w14:paraId="760B0B20" w14:textId="77777777" w:rsidTr="00467326"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14C18" w14:textId="77777777" w:rsidR="00E16656" w:rsidRDefault="00467326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Standard(s) 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FAA02" w14:textId="77777777" w:rsidR="00E16656" w:rsidRDefault="00DA46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MGSE4.NF.5</w:t>
            </w:r>
          </w:p>
          <w:p w14:paraId="7FA0F288" w14:textId="6D7B315E" w:rsidR="00DA4622" w:rsidRDefault="00DA46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highlight w:val="yellow"/>
              </w:rPr>
              <w:t>MGSE4.NF.6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49783" w14:textId="77777777" w:rsidR="00123E2C" w:rsidRDefault="00123E2C" w:rsidP="00123E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MGSE4.NF.5</w:t>
            </w:r>
          </w:p>
          <w:p w14:paraId="5C85517D" w14:textId="57254545" w:rsidR="00E16656" w:rsidRDefault="00123E2C" w:rsidP="00123E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highlight w:val="yellow"/>
              </w:rPr>
              <w:t>MGSE4.NF.6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45AD1" w14:textId="77777777" w:rsidR="003F75BD" w:rsidRDefault="003F75BD" w:rsidP="003F75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MGSE4.NF.5</w:t>
            </w:r>
          </w:p>
          <w:p w14:paraId="0194173C" w14:textId="55ACC809" w:rsidR="00E16656" w:rsidRDefault="003F75BD" w:rsidP="003F75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highlight w:val="yellow"/>
              </w:rPr>
              <w:t>MGSE4.NF.6</w:t>
            </w:r>
          </w:p>
        </w:tc>
        <w:tc>
          <w:tcPr>
            <w:tcW w:w="2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D008B" w14:textId="77777777" w:rsidR="00B01C54" w:rsidRDefault="00B01C54" w:rsidP="00B01C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MGSE4.NF.5</w:t>
            </w:r>
          </w:p>
          <w:p w14:paraId="294BFEB6" w14:textId="0D0A9B4F" w:rsidR="00E16656" w:rsidRDefault="00B01C54" w:rsidP="00B01C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highlight w:val="yellow"/>
              </w:rPr>
              <w:t>MGSE4.NF.6</w:t>
            </w:r>
          </w:p>
        </w:tc>
        <w:tc>
          <w:tcPr>
            <w:tcW w:w="2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03FDA" w14:textId="77777777" w:rsidR="00B01C54" w:rsidRDefault="00B01C54" w:rsidP="00B01C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MGSE4.NF.5</w:t>
            </w:r>
          </w:p>
          <w:p w14:paraId="63776282" w14:textId="045E6D0F" w:rsidR="00E16656" w:rsidRDefault="00B01C54" w:rsidP="00B01C54">
            <w:pPr>
              <w:widowControl w:val="0"/>
              <w:spacing w:line="240" w:lineRule="auto"/>
            </w:pPr>
            <w:r>
              <w:rPr>
                <w:b/>
                <w:highlight w:val="yellow"/>
              </w:rPr>
              <w:t>MGSE4.NF.6</w:t>
            </w:r>
          </w:p>
        </w:tc>
      </w:tr>
      <w:tr w:rsidR="00E16656" w14:paraId="45124B40" w14:textId="77777777" w:rsidTr="00467326"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6B061" w14:textId="77777777" w:rsidR="00E16656" w:rsidRDefault="0046732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Learning Target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/”I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Can” Statement</w:t>
            </w:r>
          </w:p>
          <w:p w14:paraId="1B99467E" w14:textId="77777777" w:rsidR="00E16656" w:rsidRDefault="00E1665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20DAA" w14:textId="176D130E" w:rsidR="00E16656" w:rsidRDefault="00123E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 can see how fractions and decimals are related.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30DF2" w14:textId="09EB75EA" w:rsidR="00E16656" w:rsidRDefault="00123E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I can write and model a decimal such as 6 out of ten.  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AD8ED" w14:textId="5EEC810D" w:rsidR="00E16656" w:rsidRDefault="003F75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I can write a decimal to represent a hundredths model.  </w:t>
            </w:r>
          </w:p>
        </w:tc>
        <w:tc>
          <w:tcPr>
            <w:tcW w:w="2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0D809" w14:textId="363F1E94" w:rsidR="00E16656" w:rsidRDefault="00B01C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I can write and model a decimal to </w:t>
            </w:r>
            <w:proofErr w:type="gramStart"/>
            <w:r>
              <w:t>represent  tenths</w:t>
            </w:r>
            <w:proofErr w:type="gramEnd"/>
            <w:r>
              <w:t xml:space="preserve"> and hundredths.  </w:t>
            </w:r>
          </w:p>
        </w:tc>
        <w:tc>
          <w:tcPr>
            <w:tcW w:w="2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CA63E" w14:textId="05723DA4" w:rsidR="00E16656" w:rsidRDefault="00B01C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Using models, I can write a fraction that has a denom</w:t>
            </w:r>
            <w:r w:rsidR="00055FDF">
              <w:t>inator</w:t>
            </w:r>
            <w:r>
              <w:t xml:space="preserve"> of ten as a fraction with a denominator of 100 </w:t>
            </w:r>
            <w:r w:rsidR="00055FDF">
              <w:t xml:space="preserve">and a decimal.  </w:t>
            </w:r>
          </w:p>
        </w:tc>
      </w:tr>
      <w:tr w:rsidR="00E16656" w14:paraId="57999563" w14:textId="77777777" w:rsidTr="00467326"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DAEF6" w14:textId="77777777" w:rsidR="00E16656" w:rsidRDefault="00467326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Mini-lesson –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brief summary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What will students see and experience?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E15F7" w14:textId="38659F55" w:rsidR="00E16656" w:rsidRDefault="00123E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Teacher will introduce what a decimal is and </w:t>
            </w:r>
            <w:r w:rsidR="00AB3ACA">
              <w:t xml:space="preserve">show </w:t>
            </w:r>
            <w:r>
              <w:t>how</w:t>
            </w:r>
            <w:r w:rsidR="00AB3ACA">
              <w:t xml:space="preserve"> they </w:t>
            </w:r>
            <w:r>
              <w:t xml:space="preserve">relate to fractions.  </w:t>
            </w:r>
            <w:r w:rsidR="00AB3ACA">
              <w:t xml:space="preserve">Teacher will show many examples.  </w:t>
            </w:r>
            <w:r>
              <w:t xml:space="preserve">Students will practice how to write a decimal and shade models to represent decimals.  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116A3" w14:textId="761BD3D8" w:rsidR="00E16656" w:rsidRDefault="00123E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Teacher will </w:t>
            </w:r>
            <w:r w:rsidR="003F75BD">
              <w:t>review</w:t>
            </w:r>
            <w:r>
              <w:t xml:space="preserve"> how to write decimals in word for and fractions</w:t>
            </w:r>
            <w:r w:rsidR="00467326">
              <w:t xml:space="preserve"> by showing many examples.  </w:t>
            </w:r>
          </w:p>
          <w:p w14:paraId="78A0F467" w14:textId="77777777" w:rsidR="00123E2C" w:rsidRDefault="00123E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3598FD9" w14:textId="77777777" w:rsidR="00123E2C" w:rsidRDefault="00123E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Introduce number line and </w:t>
            </w:r>
            <w:proofErr w:type="gramStart"/>
            <w:r>
              <w:t>decimals .</w:t>
            </w:r>
            <w:proofErr w:type="gramEnd"/>
            <w:r>
              <w:t xml:space="preserve">  How could we show the decimal on a number line?  Show students the steps of writing </w:t>
            </w:r>
            <w:r w:rsidR="003F75BD">
              <w:t xml:space="preserve">a number line with arrows, whole numbers, equal parts, and locate the information.  </w:t>
            </w:r>
          </w:p>
          <w:p w14:paraId="1AF7FD17" w14:textId="77777777" w:rsidR="003F75BD" w:rsidRDefault="003F75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DED9592" w14:textId="3FC13330" w:rsidR="003F75BD" w:rsidRDefault="003F75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We will complete guided practice in group. 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FE79C" w14:textId="77777777" w:rsidR="00B01C54" w:rsidRDefault="003F75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Teacher will show how to shade in hundredths and how to use a place value chart to write a decimal.  Students will practice how to write and model hundredths.</w:t>
            </w:r>
          </w:p>
          <w:p w14:paraId="1E8FF129" w14:textId="1A3789DA" w:rsidR="00E16656" w:rsidRDefault="00B01C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Students will complete guided practice with teacher.  </w:t>
            </w:r>
            <w:r w:rsidR="003F75BD">
              <w:t xml:space="preserve">  </w:t>
            </w:r>
          </w:p>
        </w:tc>
        <w:tc>
          <w:tcPr>
            <w:tcW w:w="2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373C2" w14:textId="569BBA7B" w:rsidR="00E16656" w:rsidRDefault="00055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Teacher will use grids to demonstrate .2, .7,.5, .02, .07 and.05.  Explain that this the most common mistake while modeling decimals.  Practice naming single digit and </w:t>
            </w:r>
            <w:proofErr w:type="gramStart"/>
            <w:r>
              <w:t>double digit</w:t>
            </w:r>
            <w:proofErr w:type="gramEnd"/>
            <w:r>
              <w:t xml:space="preserve"> decimals.  Practice writing hundredths on a number line.  Teacher will ask are we going to draw 100 equal parts?  What can we re</w:t>
            </w:r>
            <w:r w:rsidR="00AB3ACA">
              <w:t xml:space="preserve">asonable expect to do?  Students practice writing given decimals (tenths and hundredths) on a number line.  </w:t>
            </w:r>
          </w:p>
        </w:tc>
        <w:tc>
          <w:tcPr>
            <w:tcW w:w="2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CA65A" w14:textId="08FD3EA8" w:rsidR="00E16656" w:rsidRPr="00467326" w:rsidRDefault="00AB3A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AB3ACA">
              <w:t>Teacher will show students how to compare fractions and decimals by changing them to common denominators</w:t>
            </w:r>
            <w:r w:rsidR="00467326">
              <w:rPr>
                <w:color w:val="FF0000"/>
              </w:rPr>
              <w:t xml:space="preserve">.  </w:t>
            </w:r>
            <w:r w:rsidR="00467326" w:rsidRPr="00467326">
              <w:t xml:space="preserve">Students will be given many examples and then will practice on their own.  </w:t>
            </w:r>
          </w:p>
          <w:p w14:paraId="3026B279" w14:textId="17AF9918" w:rsidR="00E16656" w:rsidRDefault="00E166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16656" w14:paraId="4F4BCCFB" w14:textId="77777777" w:rsidTr="00467326"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4D11B" w14:textId="77777777" w:rsidR="00E16656" w:rsidRDefault="00467326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Independent activity –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What practice assignments will students complete? Is this graded?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7EF8B" w14:textId="774D2305" w:rsidR="00B01C54" w:rsidRDefault="00B01C54" w:rsidP="003F75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IREADY 1 lesson</w:t>
            </w:r>
          </w:p>
          <w:p w14:paraId="387BF39B" w14:textId="063D52FC" w:rsidR="003F75BD" w:rsidRDefault="003F75BD" w:rsidP="003F75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9A54092" w14:textId="3416EB7E" w:rsidR="003F75BD" w:rsidRDefault="00B01C54" w:rsidP="003F75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Homework:  pages 635-636</w:t>
            </w:r>
          </w:p>
          <w:p w14:paraId="6E5502C8" w14:textId="4E58B3D5" w:rsidR="00B01C54" w:rsidRDefault="00B01C54" w:rsidP="003F75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BF7D1EA" w14:textId="7F391A2C" w:rsidR="00B01C54" w:rsidRDefault="00B01C54" w:rsidP="003F75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** No items will be graded**</w:t>
            </w:r>
          </w:p>
          <w:p w14:paraId="65D6BFFD" w14:textId="1093109A" w:rsidR="00E16656" w:rsidRDefault="00E166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5ABF2" w14:textId="77777777" w:rsidR="00B01C54" w:rsidRDefault="00B01C54" w:rsidP="00B01C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Students will complete pages 633-634.</w:t>
            </w:r>
          </w:p>
          <w:p w14:paraId="3FFDEC58" w14:textId="77777777" w:rsidR="00B01C54" w:rsidRDefault="00B01C54" w:rsidP="003F75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D537364" w14:textId="42227C0E" w:rsidR="00B01C54" w:rsidRDefault="00B01C54" w:rsidP="003F75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XTRA Math-1 lesson</w:t>
            </w:r>
          </w:p>
          <w:p w14:paraId="63A8BD9F" w14:textId="77777777" w:rsidR="00B01C54" w:rsidRDefault="00B01C54" w:rsidP="003F75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E0F2BD6" w14:textId="77777777" w:rsidR="003F75BD" w:rsidRDefault="00B01C54" w:rsidP="003F75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Homework:  pages 641-642</w:t>
            </w:r>
          </w:p>
          <w:p w14:paraId="37119C91" w14:textId="77777777" w:rsidR="00055FDF" w:rsidRDefault="00055FDF" w:rsidP="00055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** No items will be graded**</w:t>
            </w:r>
          </w:p>
          <w:p w14:paraId="7A903C2D" w14:textId="004E11D8" w:rsidR="00055FDF" w:rsidRDefault="00055FDF" w:rsidP="003F75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A2234" w14:textId="58C7DA63" w:rsidR="00B01C54" w:rsidRDefault="00B01C54" w:rsidP="00B01C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Students will complete pages 639-640.</w:t>
            </w:r>
          </w:p>
          <w:p w14:paraId="0611E7BA" w14:textId="6CECA23A" w:rsidR="00B01C54" w:rsidRDefault="00B01C54" w:rsidP="00B01C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D188102" w14:textId="0B079DBD" w:rsidR="00B01C54" w:rsidRDefault="00B01C54" w:rsidP="00B01C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IREADY-1 lesson</w:t>
            </w:r>
          </w:p>
          <w:p w14:paraId="688C71F4" w14:textId="77777777" w:rsidR="00055FDF" w:rsidRDefault="00055FDF" w:rsidP="00055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84089CB" w14:textId="77777777" w:rsidR="00E16656" w:rsidRDefault="00055FDF" w:rsidP="00055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Homework:  pages 647-648</w:t>
            </w:r>
          </w:p>
          <w:p w14:paraId="1EF2F42F" w14:textId="77777777" w:rsidR="00055FDF" w:rsidRDefault="00055FDF" w:rsidP="00055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** No items will be graded**</w:t>
            </w:r>
          </w:p>
          <w:p w14:paraId="0A618070" w14:textId="39B03726" w:rsidR="00055FDF" w:rsidRDefault="00055FDF" w:rsidP="00055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1B4FE" w14:textId="7988BF4D" w:rsidR="00B01C54" w:rsidRDefault="00B01C54" w:rsidP="00B01C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Students will complete pages 6</w:t>
            </w:r>
            <w:r w:rsidR="00055FDF">
              <w:t>45</w:t>
            </w:r>
            <w:r>
              <w:t>-64</w:t>
            </w:r>
            <w:r w:rsidR="00055FDF">
              <w:t>6</w:t>
            </w:r>
            <w:r>
              <w:t>.</w:t>
            </w:r>
          </w:p>
          <w:p w14:paraId="0E1FD8DF" w14:textId="76CFAC10" w:rsidR="00055FDF" w:rsidRDefault="00055FDF" w:rsidP="00B01C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808E5D7" w14:textId="613E54FE" w:rsidR="00055FDF" w:rsidRDefault="00055FDF" w:rsidP="00B01C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XTRAMATH-1 lesson</w:t>
            </w:r>
          </w:p>
          <w:p w14:paraId="6C03DBDB" w14:textId="77777777" w:rsidR="00055FDF" w:rsidRDefault="00055FDF" w:rsidP="00055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98E74D5" w14:textId="2F4DE517" w:rsidR="00055FDF" w:rsidRDefault="00055FDF" w:rsidP="00055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** No items will be graded**</w:t>
            </w:r>
          </w:p>
          <w:p w14:paraId="5A5A661E" w14:textId="590C60AB" w:rsidR="00AB3ACA" w:rsidRDefault="00AB3ACA" w:rsidP="00055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AE55CCF" w14:textId="627512B2" w:rsidR="00AB3ACA" w:rsidRDefault="00AB3ACA" w:rsidP="00055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Homework:  pages 655-656</w:t>
            </w:r>
          </w:p>
          <w:p w14:paraId="405B1CF1" w14:textId="02722112" w:rsidR="00AB3ACA" w:rsidRDefault="00AB3ACA" w:rsidP="00055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6A857C9" w14:textId="77777777" w:rsidR="00AB3ACA" w:rsidRDefault="00AB3ACA" w:rsidP="00AB3A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** No items will be graded**</w:t>
            </w:r>
          </w:p>
          <w:p w14:paraId="6F6B6902" w14:textId="77777777" w:rsidR="00AB3ACA" w:rsidRDefault="00AB3ACA" w:rsidP="00055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989065A" w14:textId="3C7CA798" w:rsidR="00E16656" w:rsidRDefault="00E16656" w:rsidP="00055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87BE0" w14:textId="77777777" w:rsidR="00E16656" w:rsidRPr="00AB3ACA" w:rsidRDefault="00AB3ACA" w:rsidP="00AB3A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AB3ACA">
              <w:t>QUIZ-Microsoft Forms</w:t>
            </w:r>
          </w:p>
          <w:p w14:paraId="607A0843" w14:textId="77777777" w:rsidR="00AB3ACA" w:rsidRPr="00AB3ACA" w:rsidRDefault="00AB3ACA" w:rsidP="00AB3A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BA3A7F7" w14:textId="77777777" w:rsidR="00AB3ACA" w:rsidRPr="00AB3ACA" w:rsidRDefault="00AB3ACA" w:rsidP="00AB3A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9BC0AC1" w14:textId="77777777" w:rsidR="00AB3ACA" w:rsidRDefault="00AB3ACA" w:rsidP="00AB3A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AB3ACA">
              <w:t xml:space="preserve">Prodigy </w:t>
            </w:r>
          </w:p>
          <w:p w14:paraId="1685BCA6" w14:textId="77777777" w:rsidR="00AB3ACA" w:rsidRDefault="00AB3ACA" w:rsidP="00AB3A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C303927" w14:textId="77777777" w:rsidR="00AB3ACA" w:rsidRDefault="00AB3ACA" w:rsidP="00AB3A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39B0F90" w14:textId="77777777" w:rsidR="00AB3ACA" w:rsidRDefault="00AB3ACA" w:rsidP="00AB3A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***Quiz will be graded***</w:t>
            </w:r>
          </w:p>
          <w:p w14:paraId="3FEBC72C" w14:textId="77777777" w:rsidR="00AB3ACA" w:rsidRDefault="00AB3ACA" w:rsidP="00AB3A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E26C6AC" w14:textId="77777777" w:rsidR="00AB3ACA" w:rsidRDefault="00AB3ACA" w:rsidP="00AB3A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8C59757" w14:textId="3A8E31E1" w:rsidR="00AB3ACA" w:rsidRPr="00AB3ACA" w:rsidRDefault="00AB3ACA" w:rsidP="00AB3A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No homework</w:t>
            </w:r>
          </w:p>
        </w:tc>
      </w:tr>
      <w:tr w:rsidR="00E16656" w14:paraId="7A758BD1" w14:textId="77777777" w:rsidTr="00467326"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39413" w14:textId="77777777" w:rsidR="00E16656" w:rsidRDefault="0046732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Assessment –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Date, type, weight?</w:t>
            </w:r>
          </w:p>
          <w:p w14:paraId="66545D0A" w14:textId="77777777" w:rsidR="00E16656" w:rsidRDefault="00E166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9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2350E" w14:textId="77777777" w:rsidR="00E16656" w:rsidRDefault="00E166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9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A2D8F" w14:textId="77777777" w:rsidR="00E16656" w:rsidRDefault="00E166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9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287C3" w14:textId="77777777" w:rsidR="00E16656" w:rsidRDefault="00E166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F2240" w14:textId="77777777" w:rsidR="00E16656" w:rsidRDefault="00E166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1C5FF" w14:textId="77777777" w:rsidR="00E16656" w:rsidRDefault="00E166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</w:rPr>
            </w:pPr>
          </w:p>
        </w:tc>
      </w:tr>
      <w:tr w:rsidR="00E16656" w14:paraId="15E396BC" w14:textId="77777777" w:rsidTr="00467326"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1DC5F" w14:textId="77777777" w:rsidR="00E16656" w:rsidRDefault="0046732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Changes to schedule for upcoming week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(if any)</w:t>
            </w:r>
          </w:p>
          <w:p w14:paraId="32EFDD56" w14:textId="77777777" w:rsidR="00E16656" w:rsidRDefault="00E166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B0841" w14:textId="77777777" w:rsidR="00E16656" w:rsidRDefault="00E166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8818D" w14:textId="77777777" w:rsidR="00E16656" w:rsidRDefault="00E166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ED332" w14:textId="77777777" w:rsidR="00E16656" w:rsidRDefault="00E166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8D7E3" w14:textId="77777777" w:rsidR="00E16656" w:rsidRDefault="00E166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F1E8C" w14:textId="77777777" w:rsidR="00E16656" w:rsidRDefault="00E166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571A74C6" w14:textId="77777777" w:rsidR="00E16656" w:rsidRDefault="00E16656">
      <w:pPr>
        <w:ind w:left="-810" w:right="-900"/>
      </w:pPr>
    </w:p>
    <w:p w14:paraId="2CFEBEE6" w14:textId="77777777" w:rsidR="00E16656" w:rsidRDefault="00E16656">
      <w:pPr>
        <w:ind w:left="-810" w:right="-900"/>
      </w:pPr>
    </w:p>
    <w:p w14:paraId="43EE57C5" w14:textId="77777777" w:rsidR="00E16656" w:rsidRDefault="00E16656">
      <w:pPr>
        <w:ind w:left="-810" w:right="-900"/>
      </w:pPr>
    </w:p>
    <w:p w14:paraId="29A9EEB8" w14:textId="77777777" w:rsidR="00E16656" w:rsidRDefault="00E16656">
      <w:pPr>
        <w:ind w:left="-810" w:right="-900"/>
      </w:pPr>
    </w:p>
    <w:p w14:paraId="7737CDA0" w14:textId="77777777" w:rsidR="00E16656" w:rsidRDefault="00E16656">
      <w:pPr>
        <w:ind w:left="-810" w:right="-900"/>
      </w:pPr>
    </w:p>
    <w:sectPr w:rsidR="00E16656"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88A5FA" w14:textId="77777777" w:rsidR="00445678" w:rsidRDefault="00445678" w:rsidP="00445678">
      <w:pPr>
        <w:spacing w:line="240" w:lineRule="auto"/>
      </w:pPr>
      <w:r>
        <w:separator/>
      </w:r>
    </w:p>
  </w:endnote>
  <w:endnote w:type="continuationSeparator" w:id="0">
    <w:p w14:paraId="31570560" w14:textId="77777777" w:rsidR="00445678" w:rsidRDefault="00445678" w:rsidP="004456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955DD3" w14:textId="77777777" w:rsidR="00445678" w:rsidRDefault="00445678" w:rsidP="00445678">
      <w:pPr>
        <w:spacing w:line="240" w:lineRule="auto"/>
      </w:pPr>
      <w:r>
        <w:separator/>
      </w:r>
    </w:p>
  </w:footnote>
  <w:footnote w:type="continuationSeparator" w:id="0">
    <w:p w14:paraId="6FDAAFDA" w14:textId="77777777" w:rsidR="00445678" w:rsidRDefault="00445678" w:rsidP="0044567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656"/>
    <w:rsid w:val="00055FDF"/>
    <w:rsid w:val="00123E2C"/>
    <w:rsid w:val="003F75BD"/>
    <w:rsid w:val="0043185F"/>
    <w:rsid w:val="00445678"/>
    <w:rsid w:val="00467326"/>
    <w:rsid w:val="00580F37"/>
    <w:rsid w:val="00AB3ACA"/>
    <w:rsid w:val="00B01C54"/>
    <w:rsid w:val="00DA4622"/>
    <w:rsid w:val="00E1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6860E0"/>
  <w15:docId w15:val="{BE37570D-628F-4634-915F-A5FD70B5F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0F3A4-3C7B-40C5-A93D-B7A4B2F60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Schools</Company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Davis, Amy Romarion</cp:lastModifiedBy>
  <cp:revision>2</cp:revision>
  <dcterms:created xsi:type="dcterms:W3CDTF">2020-08-22T16:29:00Z</dcterms:created>
  <dcterms:modified xsi:type="dcterms:W3CDTF">2020-08-22T16:29:00Z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DavisAR@fultonschools.org</vt:lpwstr>
  </property>
  <property fmtid="{D5CDD505-2E9C-101B-9397-08002B2CF9AE}" pid="5" name="MSIP_Label_0ee3c538-ec52-435f-ae58-017644bd9513_SetDate">
    <vt:lpwstr>2020-08-22T15:25:33.7566182Z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Extended_MSFT_Method">
    <vt:lpwstr>Automatic</vt:lpwstr>
  </property>
  <property fmtid="{D5CDD505-2E9C-101B-9397-08002B2CF9AE}" pid="9" name="Sensitivity">
    <vt:lpwstr>General</vt:lpwstr>
  </property>
</Properties>
</file>